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99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9"/>
      </w:tblGrid>
      <w:tr w:rsidR="004A1CE5" w:rsidRPr="007A41FD" w14:paraId="208923AF" w14:textId="77777777" w:rsidTr="004A1CE5">
        <w:trPr>
          <w:trHeight w:val="848"/>
        </w:trPr>
        <w:tc>
          <w:tcPr>
            <w:tcW w:w="10109" w:type="dxa"/>
          </w:tcPr>
          <w:p w14:paraId="5081D9B0" w14:textId="77777777"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Załącznik do wniosku o zwrot podatku akcyzowego zawartego w cenie oleju napędowego wykorzystywanego do produkcji rolnej</w:t>
            </w:r>
          </w:p>
        </w:tc>
      </w:tr>
      <w:tr w:rsidR="004A1CE5" w:rsidRPr="007A41FD" w14:paraId="5F97C592" w14:textId="77777777" w:rsidTr="004A1CE5">
        <w:trPr>
          <w:trHeight w:val="9482"/>
        </w:trPr>
        <w:tc>
          <w:tcPr>
            <w:tcW w:w="10109" w:type="dxa"/>
          </w:tcPr>
          <w:p w14:paraId="482AB5E2" w14:textId="297FCAD4" w:rsidR="004A1CE5" w:rsidRPr="007A41FD" w:rsidRDefault="004A1CE5" w:rsidP="004A1CE5">
            <w:pPr>
              <w:pStyle w:val="Akapitzlist"/>
              <w:tabs>
                <w:tab w:val="left" w:pos="851"/>
              </w:tabs>
              <w:spacing w:after="0" w:line="240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Forma prawna beneficjenta pomocy*</w:t>
            </w:r>
          </w:p>
          <w:p w14:paraId="2990799E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przedsiębiorstwo państwowe</w:t>
            </w:r>
          </w:p>
          <w:p w14:paraId="26966610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Skarbu Państwa </w:t>
            </w:r>
          </w:p>
          <w:p w14:paraId="72D6281C" w14:textId="5316353C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jednostki samorządu terytorialnego, w rozumieniu ustawy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20 grudnia 1996 r. o gospodarce komunalnej (Dz. U. z 2021 r., poz. 679)</w:t>
            </w:r>
          </w:p>
          <w:p w14:paraId="1CCDB222" w14:textId="757C4A1C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 konsumentów (Dz. U. z 202</w:t>
            </w:r>
            <w:r w:rsidR="00BA4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BA4AA2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3794DA" w14:textId="5348D811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jednostka sektora finansów publicznych w rozumieniu przepisów ustawy z dnia 27 sierpnia 2009 r. o finansach publicznych (</w:t>
            </w:r>
            <w:r w:rsidR="00EA19C9">
              <w:rPr>
                <w:rFonts w:ascii="Times New Roman" w:hAnsi="Times New Roman" w:cs="Times New Roman"/>
                <w:sz w:val="24"/>
                <w:szCs w:val="24"/>
              </w:rPr>
              <w:t xml:space="preserve">t. j.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Dz. U. z 202</w:t>
            </w:r>
            <w:r w:rsidR="00172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17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9C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17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ze zm.)</w:t>
            </w:r>
          </w:p>
          <w:p w14:paraId="61562225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inna (podać jaka) np. osoba fizyczna prowadząca działalność rolniczą, spółka jawna </w:t>
            </w:r>
          </w:p>
          <w:tbl>
            <w:tblPr>
              <w:tblW w:w="0" w:type="auto"/>
              <w:tblInd w:w="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57"/>
            </w:tblGrid>
            <w:tr w:rsidR="004A1CE5" w:rsidRPr="007A41FD" w14:paraId="1075DCB0" w14:textId="77777777" w:rsidTr="003279BA">
              <w:trPr>
                <w:trHeight w:val="340"/>
              </w:trPr>
              <w:tc>
                <w:tcPr>
                  <w:tcW w:w="8957" w:type="dxa"/>
                  <w:tcBorders>
                    <w:bottom w:val="single" w:sz="4" w:space="0" w:color="auto"/>
                  </w:tcBorders>
                </w:tcPr>
                <w:p w14:paraId="4068D310" w14:textId="77777777" w:rsidR="004A1CE5" w:rsidRPr="007A41FD" w:rsidRDefault="004A1CE5" w:rsidP="0017215A">
                  <w:pPr>
                    <w:pStyle w:val="Akapitzlist"/>
                    <w:framePr w:hSpace="141" w:wrap="around" w:vAnchor="text" w:hAnchor="margin" w:xAlign="center" w:y="-29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A0178B" w14:textId="4229FFB2" w:rsidR="004A1CE5" w:rsidRPr="007A41FD" w:rsidRDefault="004A1CE5" w:rsidP="004A1CE5">
            <w:pPr>
              <w:pStyle w:val="Akapitzlist"/>
              <w:spacing w:after="0" w:line="240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Kategoria przedsiębiorstwa, przy którego użyciu beneficjent pomocy wykonuje działalność 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w rozumieniu załącznika nr I do rozporządzenia Komisji (UE) nr 702/2014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5 czerwca 2014 r. uznającego niektóre kategorie pomocy w sektorach rolnym i leśnym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 obszarach wiejskich za zgodne z rynkiem wewnętrznym w zastosowaniu art. 107 i 108 Traktatu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o funkcjonowaniu Unii Europejskiej (Dz. U. UE L 193 z 01.07.2014 str. 1)*</w:t>
            </w:r>
          </w:p>
          <w:p w14:paraId="5CB3ED89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mikroprzedsiębiorca (do 10 zatrudnionych osób, roczny obrót do 2 mln euro, suma aktywów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do 2 mln euro)  </w:t>
            </w:r>
          </w:p>
          <w:p w14:paraId="7DAC89E4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mały przedsiębiorca (do 50 zatrudnionych osób, roczny obrót do 10 mln euro, suma bilansowa(aktywów) do 10 mln euro)</w:t>
            </w:r>
          </w:p>
          <w:p w14:paraId="5F32E9F6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średni przedsiębiorca (do 250 zatrudnionych osób, roczny obrót do 50 mln euro, suma bilansowa(aktywów) do 43 mln euro)</w:t>
            </w:r>
          </w:p>
          <w:p w14:paraId="3F465F34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przedsiębiorca należący do żadnej z powyższych kategorii</w:t>
            </w:r>
          </w:p>
          <w:p w14:paraId="09BF29C2" w14:textId="1069B3F9" w:rsidR="004A1CE5" w:rsidRPr="007A41FD" w:rsidRDefault="004A1CE5" w:rsidP="004A1CE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Klasa działalności, w związku z którą beneficjent ubiega się o pomoc, określona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z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m Rady Ministrów z dnia 24 grudnia 2007 r. w sprawie </w:t>
            </w:r>
            <w:bookmarkStart w:id="0" w:name="_GoBack"/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Polskiej Klasyfikacji Działalności</w:t>
            </w:r>
            <w:bookmarkEnd w:id="0"/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(PKD)(Dz. U. Nr 251, poz. 1885 ze zm.)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543"/>
              <w:gridCol w:w="543"/>
              <w:gridCol w:w="543"/>
              <w:gridCol w:w="543"/>
            </w:tblGrid>
            <w:tr w:rsidR="004A1CE5" w:rsidRPr="007A41FD" w14:paraId="131D1DAE" w14:textId="77777777" w:rsidTr="003279BA">
              <w:trPr>
                <w:trHeight w:val="340"/>
              </w:trPr>
              <w:tc>
                <w:tcPr>
                  <w:tcW w:w="543" w:type="dxa"/>
                </w:tcPr>
                <w:p w14:paraId="05B19F1E" w14:textId="77777777" w:rsidR="004A1CE5" w:rsidRPr="007A41FD" w:rsidRDefault="004A1CE5" w:rsidP="0017215A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0A31F8C0" w14:textId="77777777" w:rsidR="004A1CE5" w:rsidRPr="007A41FD" w:rsidRDefault="004A1CE5" w:rsidP="0017215A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3A208FBA" w14:textId="77777777" w:rsidR="004A1CE5" w:rsidRPr="007A41FD" w:rsidRDefault="004A1CE5" w:rsidP="0017215A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0E36B255" w14:textId="77777777" w:rsidR="004A1CE5" w:rsidRPr="007A41FD" w:rsidRDefault="004A1CE5" w:rsidP="0017215A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63641F99" w14:textId="77777777" w:rsidR="004A1CE5" w:rsidRPr="007A41FD" w:rsidRDefault="004A1CE5" w:rsidP="0017215A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F0861AB" w14:textId="77777777" w:rsidR="004A1CE5" w:rsidRPr="007A41FD" w:rsidRDefault="004A1CE5" w:rsidP="004A1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E5" w:rsidRPr="007A41FD" w14:paraId="35337AB4" w14:textId="77777777" w:rsidTr="004A1CE5">
        <w:trPr>
          <w:trHeight w:val="362"/>
        </w:trPr>
        <w:tc>
          <w:tcPr>
            <w:tcW w:w="10109" w:type="dxa"/>
          </w:tcPr>
          <w:p w14:paraId="5C8353D2" w14:textId="77777777"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4A1CE5" w:rsidRPr="007A41FD" w14:paraId="6ED890CD" w14:textId="77777777" w:rsidTr="004A1CE5">
        <w:trPr>
          <w:trHeight w:val="2705"/>
        </w:trPr>
        <w:tc>
          <w:tcPr>
            <w:tcW w:w="10109" w:type="dxa"/>
          </w:tcPr>
          <w:p w14:paraId="12F715F3" w14:textId="77777777" w:rsidR="004A1CE5" w:rsidRPr="007A41FD" w:rsidRDefault="004A1CE5" w:rsidP="004A1CE5">
            <w:pPr>
              <w:pStyle w:val="Akapitzlist"/>
              <w:tabs>
                <w:tab w:val="left" w:pos="5936"/>
              </w:tabs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Imię                                                                                                    Data</w:t>
            </w:r>
          </w:p>
          <w:tbl>
            <w:tblPr>
              <w:tblpPr w:leftFromText="141" w:rightFromText="141" w:vertAnchor="text" w:horzAnchor="page" w:tblpX="25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3E45F581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2C11B47D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CE82464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D198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right" w:tblpY="-6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1B537B80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31D6FB7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CB5A3EF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Nazwisko                                                                                           Podpis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47FB11F3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F5EEEC7" w14:textId="77777777" w:rsidR="004A1CE5" w:rsidRPr="007A41FD" w:rsidRDefault="004A1CE5" w:rsidP="0017215A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right" w:tblpY="-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582A1B2F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5EC5FF6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61CA77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2CBF12B1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5CA122C0" w14:textId="77777777" w:rsidR="004A1CE5" w:rsidRPr="007A41FD" w:rsidRDefault="004A1CE5" w:rsidP="0017215A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3CDC34" w14:textId="77777777" w:rsidR="004A1CE5" w:rsidRPr="007A41FD" w:rsidRDefault="004A1CE5" w:rsidP="004A1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8077B" w14:textId="77777777" w:rsidR="009B3905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>*  właściwe zaznaczyć ‘’X’’</w:t>
      </w:r>
    </w:p>
    <w:p w14:paraId="5183A8AA" w14:textId="77777777" w:rsidR="003563EC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>Informacja!!! Na odwrocie podano przykładowy wykaz klasy PKD</w:t>
      </w:r>
    </w:p>
    <w:p w14:paraId="42EA5753" w14:textId="77777777" w:rsidR="003563EC" w:rsidRDefault="003563EC" w:rsidP="004A1CE5">
      <w:pPr>
        <w:spacing w:after="0"/>
        <w:rPr>
          <w:i/>
          <w:sz w:val="20"/>
        </w:rPr>
      </w:pPr>
      <w:r>
        <w:rPr>
          <w:i/>
          <w:sz w:val="20"/>
        </w:rPr>
        <w:br w:type="page"/>
      </w:r>
    </w:p>
    <w:p w14:paraId="3324F5A0" w14:textId="77777777" w:rsidR="003563EC" w:rsidRPr="007A41FD" w:rsidRDefault="003563EC" w:rsidP="003563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lastRenderedPageBreak/>
        <w:t>Przykładowy wykaz klas PKD</w:t>
      </w:r>
    </w:p>
    <w:p w14:paraId="2BEFD93D" w14:textId="77777777" w:rsidR="003563EC" w:rsidRPr="007A41FD" w:rsidRDefault="003563EC" w:rsidP="003563EC">
      <w:pPr>
        <w:spacing w:line="240" w:lineRule="auto"/>
        <w:rPr>
          <w:rFonts w:ascii="Times New Roman" w:hAnsi="Times New Roman" w:cs="Times New Roman"/>
        </w:rPr>
      </w:pPr>
    </w:p>
    <w:p w14:paraId="2B6DB208" w14:textId="77777777" w:rsidR="003563EC" w:rsidRPr="007A41FD" w:rsidRDefault="003563EC" w:rsidP="003563EC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t xml:space="preserve">Uprawy rolne inne niż wieloletnie </w:t>
      </w:r>
    </w:p>
    <w:p w14:paraId="2A53B194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01.11.Z  Uprawa zbóż, roślin strączkowych i roślin oleistych na nasiona, z wyłączeniem ryżu </w:t>
      </w:r>
    </w:p>
    <w:p w14:paraId="67D037FB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01.12.Z  Uprawa ryżu </w:t>
      </w:r>
    </w:p>
    <w:p w14:paraId="3A008162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01.13.Z  Uprawa warzyw, włączając melony oraz uprawa roślin korzeniowych i roślin bulwiastych </w:t>
      </w:r>
    </w:p>
    <w:p w14:paraId="40706757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01.14.Z  Uprawa trzciny cukrowej </w:t>
      </w:r>
    </w:p>
    <w:p w14:paraId="33394D2C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01.15.Z  Uprawa tytoniu </w:t>
      </w:r>
    </w:p>
    <w:p w14:paraId="38525F49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01.16.Z  Uprawa roślin włóknistych </w:t>
      </w:r>
    </w:p>
    <w:p w14:paraId="4B1E463D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01.19.Z  Pozostałe uprawy rolne inne niż wieloletnie </w:t>
      </w:r>
    </w:p>
    <w:p w14:paraId="6379806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473EEA7F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53B6DB22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29018EC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Uprawa roślin wieloletnich </w:t>
      </w:r>
    </w:p>
    <w:p w14:paraId="3BCE4F1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01.21.Z  Uprawa winogron </w:t>
      </w:r>
    </w:p>
    <w:p w14:paraId="74BC078E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01.22.Z  Uprawa drzew i krzewów owocowych tropikalnych i podzwrotnikowych </w:t>
      </w:r>
    </w:p>
    <w:p w14:paraId="6C7ABE4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>01.23.Z  Uprawa drzew i krzewów owocowych cytrusowych</w:t>
      </w:r>
    </w:p>
    <w:p w14:paraId="3BE1C49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01.24.Z  Uprawa drzew i krzewów owocowych ziarnkowych i pestkowych </w:t>
      </w:r>
    </w:p>
    <w:p w14:paraId="5F3EB96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01.25.Z  Uprawa pozostałych drzew i krzewów oraz orzechów </w:t>
      </w:r>
    </w:p>
    <w:p w14:paraId="045A9BC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01.26.Z  Uprawa drzew oleistych </w:t>
      </w:r>
    </w:p>
    <w:p w14:paraId="2315E29A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01.27.Z  Uprawa roślin wykorzystywanych do produkcji napojów </w:t>
      </w:r>
    </w:p>
    <w:p w14:paraId="19A2FD39" w14:textId="77777777" w:rsidR="007A41FD" w:rsidRPr="007A41FD" w:rsidRDefault="003563EC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01.28.Z Uprawa roślin przyprawowych i aromatycznych oraz roślin wykorzystywanych do produkcji    </w:t>
      </w:r>
    </w:p>
    <w:p w14:paraId="1CD92DEE" w14:textId="77777777" w:rsidR="003563EC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              </w:t>
      </w:r>
      <w:r w:rsidR="003563EC" w:rsidRPr="007A41FD">
        <w:rPr>
          <w:rFonts w:ascii="Times New Roman" w:hAnsi="Times New Roman" w:cs="Times New Roman"/>
        </w:rPr>
        <w:t xml:space="preserve">leków i wyrobów farmaceutycznych </w:t>
      </w:r>
    </w:p>
    <w:p w14:paraId="52C3BC1B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01.29.Z  Uprawa pozostałych roślin wieloletnich </w:t>
      </w:r>
    </w:p>
    <w:p w14:paraId="3A143DF0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01.30.Z  Rozmnażanie roślin </w:t>
      </w:r>
    </w:p>
    <w:p w14:paraId="3598E9C5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464CEC47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10114519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Chów i hodowla zwierząt </w:t>
      </w:r>
    </w:p>
    <w:p w14:paraId="019499BE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01.41.Z  Chów i hodowla bydła mlecznego </w:t>
      </w:r>
    </w:p>
    <w:p w14:paraId="3CDAB057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01.42.Z  Chów i hodowla pozostałego bydła i bawołów </w:t>
      </w:r>
    </w:p>
    <w:p w14:paraId="2CABDACA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01.43.Z  Chów i hodowla koni i pozostałych zwierząt koniowatych </w:t>
      </w:r>
    </w:p>
    <w:p w14:paraId="57F54CE0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01.44.Z  Chów i hodowla wielbłądów i zwierząt wielbłądowatych </w:t>
      </w:r>
    </w:p>
    <w:p w14:paraId="789310E0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01.45.Z  Chów i hodowla owiec i kóz </w:t>
      </w:r>
    </w:p>
    <w:p w14:paraId="3CFB69F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01.46.Z  Chów i hodowla świń </w:t>
      </w:r>
    </w:p>
    <w:p w14:paraId="141D2E0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01.47.Z  Chów i hodowla drobiu </w:t>
      </w:r>
    </w:p>
    <w:p w14:paraId="3E7BA1B4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01.49.Z  Chów i hodowla pozostałych zwierząt </w:t>
      </w:r>
    </w:p>
    <w:p w14:paraId="27F7441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01.50.Z  Uprawy rolne połączone z chowem i hodowlą zwierząt (działalność mieszana) </w:t>
      </w:r>
    </w:p>
    <w:p w14:paraId="53FC0E0E" w14:textId="77777777" w:rsidR="003563EC" w:rsidRDefault="003563EC" w:rsidP="003563EC">
      <w:pPr>
        <w:spacing w:after="0" w:line="240" w:lineRule="auto"/>
      </w:pPr>
    </w:p>
    <w:p w14:paraId="07B417EA" w14:textId="77777777" w:rsidR="003563EC" w:rsidRPr="003563EC" w:rsidRDefault="003563EC" w:rsidP="003563EC">
      <w:pPr>
        <w:spacing w:after="0" w:line="240" w:lineRule="auto"/>
      </w:pPr>
    </w:p>
    <w:sectPr w:rsidR="003563EC" w:rsidRPr="003563EC" w:rsidSect="00574E82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1F7"/>
    <w:multiLevelType w:val="hybridMultilevel"/>
    <w:tmpl w:val="7622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1084"/>
    <w:multiLevelType w:val="hybridMultilevel"/>
    <w:tmpl w:val="A6BE719C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B3E"/>
    <w:multiLevelType w:val="hybridMultilevel"/>
    <w:tmpl w:val="E2429334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0929"/>
    <w:multiLevelType w:val="hybridMultilevel"/>
    <w:tmpl w:val="A998AF70"/>
    <w:lvl w:ilvl="0" w:tplc="4AD4FF38">
      <w:start w:val="1"/>
      <w:numFmt w:val="bullet"/>
      <w:lvlText w:val=""/>
      <w:lvlJc w:val="left"/>
      <w:pPr>
        <w:ind w:left="1064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75F9E"/>
    <w:multiLevelType w:val="hybridMultilevel"/>
    <w:tmpl w:val="D8804A84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698A1BB4"/>
    <w:multiLevelType w:val="hybridMultilevel"/>
    <w:tmpl w:val="E27E85BE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3"/>
    <w:rsid w:val="0017215A"/>
    <w:rsid w:val="00292E89"/>
    <w:rsid w:val="003563EC"/>
    <w:rsid w:val="004A1CE5"/>
    <w:rsid w:val="00574E82"/>
    <w:rsid w:val="005C24CB"/>
    <w:rsid w:val="007A41FD"/>
    <w:rsid w:val="007D7844"/>
    <w:rsid w:val="00855DAB"/>
    <w:rsid w:val="009743E3"/>
    <w:rsid w:val="009B3905"/>
    <w:rsid w:val="00B22F8E"/>
    <w:rsid w:val="00BA4AA2"/>
    <w:rsid w:val="00BF7CC6"/>
    <w:rsid w:val="00CF6A2E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217"/>
  <w15:docId w15:val="{77CADFF8-AA4C-4AE3-8CF8-FEE1608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3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4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AC7E-2942-4CB8-81EF-E83A4CC8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j.anteczek</dc:creator>
  <cp:lastModifiedBy>k.socha</cp:lastModifiedBy>
  <cp:revision>2</cp:revision>
  <dcterms:created xsi:type="dcterms:W3CDTF">2024-01-29T07:17:00Z</dcterms:created>
  <dcterms:modified xsi:type="dcterms:W3CDTF">2024-01-29T07:17:00Z</dcterms:modified>
</cp:coreProperties>
</file>